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1a2c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color w:val="f7964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2c37"/>
          <w:rtl w:val="0"/>
        </w:rPr>
        <w:t xml:space="preserve">TEMATICKÝ OBSAH (TISKOVÁ ZPRÁVA)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ff9900"/>
          <w:sz w:val="28"/>
          <w:szCs w:val="28"/>
        </w:rPr>
      </w:pPr>
      <w:r w:rsidDel="00000000" w:rsidR="00000000" w:rsidRPr="00000000">
        <w:rPr>
          <w:b w:val="1"/>
          <w:bCs w:val="1"/>
          <w:color w:val="ff9900"/>
          <w:sz w:val="28"/>
          <w:szCs w:val="28"/>
          <w:rtl w:val="0"/>
        </w:rPr>
        <w:t xml:space="preserve">S Vánoci se pojí i frustrace a vztek. Třeba v rámci mezigeneračních konfliktů</w:t>
      </w:r>
    </w:p>
    <w:p w:rsidR="00000000" w:rsidDel="00000000" w:rsidP="00000000" w:rsidRDefault="00000000" w:rsidRPr="00000000" w14:paraId="00000004">
      <w:pPr>
        <w:spacing w:after="96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Vánoce v nás často probudí víc než jen sváteční náladu, někdy přinesou klid a blízkost, jindy napětí, které se opakuje rok co rok. V těch chvílích se ukazují rodinné příběhy a vzorce, které si neseme třeba i z generace na generaci. Někdo se těší, jiný se těší, až Vánoce skončí. Jde o velmi emočně silně nabité období.</w:t>
      </w:r>
    </w:p>
    <w:p w:rsidR="00000000" w:rsidDel="00000000" w:rsidP="00000000" w:rsidRDefault="00000000" w:rsidRPr="00000000" w14:paraId="00000005">
      <w:pPr>
        <w:spacing w:after="96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“Spousta lidí se stresuje z toho, jestli vyjde s penězi, stresují se kvůli výzdobě, která sama o sobě značí komerční rozměr Vánoc - který je opět stresorem. Je to čas, ve kterém vám stále někdo podsouvá, co si máte koupit. Spousta běhání a práce navíc je poté okolo jídla, ač večeři poté sníte za pár minut,”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podotýká v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nejnovějším díle podcastu Na tenké Lince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klinický psycholog Jan Kulhánek.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 Vánoci může být spojeno tedy i  napětí, vztek, úzkost či strach, které posilují opakující se vzorce - ať myšlenkové nebo emocionální. V letošním vánočním podcastu zmiňujeme i vzorec, který se zvláště mezi ženami přenáší z generace na generaci - hostící žena opakuje, že nechce s ničím pomoci a poté vyčerpaná, ale i naštvaná na svou vlastní roli v průběhu Vánoc padá únavou a šíří negativní energii frustrace a třeba i agrese. Situace potom může gradovat i požitím alkoholu, jak uvádí v podcastu Jan Kulhánek: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“Pokud v rodině nějak napětí při setkání je a k tomu se nalijí skleničky, riziko konfliktu stoupá”</w:t>
      </w:r>
    </w:p>
    <w:p w:rsidR="00000000" w:rsidDel="00000000" w:rsidP="00000000" w:rsidRDefault="00000000" w:rsidRPr="00000000" w14:paraId="00000007">
      <w:pPr>
        <w:spacing w:after="12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Mezigenerační vánoční konflikt může působit například v situacích, kdy se střetávají původní a nově vytvořené tradice. Mladší generace s odkazem na stres způsobující “tradiční” uspořádání zakládají své vlastní, nové tradice. Těmi může být trávení celých svátků mimo domov nebo třeba jen razantní omezení návštěv, dříve vnímaných jako nutné a zdvořilostní. Starší generace může tyto nové rituály brát jako neúctu.</w:t>
      </w:r>
    </w:p>
    <w:p w:rsidR="00000000" w:rsidDel="00000000" w:rsidP="00000000" w:rsidRDefault="00000000" w:rsidRPr="00000000" w14:paraId="00000008">
      <w:pPr>
        <w:spacing w:after="96" w:line="2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Náladu v rodině během vánočního času velmi vnímají již malé děti. Linka bezpečí je pro jakékoliv jejich trápení dostupná celoročně, včetně všech svátků a stále v nonstop režimu během dne i noci. Na číslo 116 111 tak mohou zavolat i během Štědrého dne, večera i noci, následujících svátků nebo o Silvestru. </w:t>
      </w:r>
    </w:p>
    <w:p w:rsidR="00000000" w:rsidDel="00000000" w:rsidP="00000000" w:rsidRDefault="00000000" w:rsidRPr="00000000" w14:paraId="00000009">
      <w:pPr>
        <w:spacing w:after="96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Denně se na Linku bezpečí obrátí až 400 kontaktů, stejné množství se však nedovolá. Zapojit se můžete i vy. Podpořte Linku bezpečí a pomozte, aby se i další děti měly komu svěřit, když to Ježíšek nezvedá. Mediálním partnerem vánoční akce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Přání Ježíškovi 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 Hitrádio.   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671579" cy="662664"/>
            <wp:effectExtent b="0" l="0" r="0" t="0"/>
            <wp:docPr id="18370885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579" cy="6626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96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Kontakt pro média: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Michaela Klofcová,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m.klofcova@linkabezpeci.cz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737 71 30 04</w:t>
      </w:r>
    </w:p>
    <w:sectPr>
      <w:headerReference r:id="rId11" w:type="default"/>
      <w:footerReference r:id="rId12" w:type="default"/>
      <w:footerReference r:id="rId13" w:type="first"/>
      <w:footerReference r:id="rId14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  <w:rtl w:val="0"/>
      </w:rPr>
      <w:t xml:space="preserve">Generálními partnery, kteří dlouhodobě podporují Linku bezpečí, jsou: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  <w:drawing>
        <wp:inline distB="0" distT="0" distL="0" distR="0">
          <wp:extent cx="6120130" cy="765175"/>
          <wp:effectExtent b="0" l="0" r="0" t="0"/>
          <wp:docPr descr="Obsah obrázku text, Písmo, bílé, Grafika&#10;&#10;Popis byl vytvořen automaticky" id="1837088538" name="image2.jpg"/>
          <a:graphic>
            <a:graphicData uri="http://schemas.openxmlformats.org/drawingml/2006/picture">
              <pic:pic>
                <pic:nvPicPr>
                  <pic:cNvPr descr="Obsah obrázku text, Písmo, bílé, Grafika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765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841376</wp:posOffset>
              </wp:positionH>
              <wp:positionV relativeFrom="paragraph">
                <wp:posOffset>-9522</wp:posOffset>
              </wp:positionV>
              <wp:extent cx="2973070" cy="407035"/>
              <wp:effectExtent b="0" l="0" r="0" t="0"/>
              <wp:wrapNone/>
              <wp:docPr descr="Confidential - Not for Public Consumption or Distribution" id="183708853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78515" y="3595533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Confidential - Not for Public Consumption or Distribution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841376</wp:posOffset>
              </wp:positionH>
              <wp:positionV relativeFrom="paragraph">
                <wp:posOffset>-9522</wp:posOffset>
              </wp:positionV>
              <wp:extent cx="2973070" cy="407035"/>
              <wp:effectExtent b="0" l="0" r="0" t="0"/>
              <wp:wrapNone/>
              <wp:docPr descr="Confidential - Not for Public Consumption or Distribution" id="1837088536" name="image5.png"/>
              <a:graphic>
                <a:graphicData uri="http://schemas.openxmlformats.org/drawingml/2006/picture">
                  <pic:pic>
                    <pic:nvPicPr>
                      <pic:cNvPr descr="Confidential - Not for Public Consumption or Distribution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73070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841376</wp:posOffset>
              </wp:positionH>
              <wp:positionV relativeFrom="paragraph">
                <wp:posOffset>-9522</wp:posOffset>
              </wp:positionV>
              <wp:extent cx="2973070" cy="407035"/>
              <wp:effectExtent b="0" l="0" r="0" t="0"/>
              <wp:wrapNone/>
              <wp:docPr descr="Confidential - Not for Public Consumption or Distribution" id="18370885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78515" y="3595533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Confidential - Not for Public Consumption or Distribution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841376</wp:posOffset>
              </wp:positionH>
              <wp:positionV relativeFrom="paragraph">
                <wp:posOffset>-9522</wp:posOffset>
              </wp:positionV>
              <wp:extent cx="2973070" cy="407035"/>
              <wp:effectExtent b="0" l="0" r="0" t="0"/>
              <wp:wrapNone/>
              <wp:docPr descr="Confidential - Not for Public Consumption or Distribution" id="1837088535" name="image4.png"/>
              <a:graphic>
                <a:graphicData uri="http://schemas.openxmlformats.org/drawingml/2006/picture">
                  <pic:pic>
                    <pic:nvPicPr>
                      <pic:cNvPr descr="Confidential - Not for Public Consumption or Distribution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73070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4718685</wp:posOffset>
          </wp:positionH>
          <wp:positionV relativeFrom="paragraph">
            <wp:posOffset>-212086</wp:posOffset>
          </wp:positionV>
          <wp:extent cx="1533525" cy="617220"/>
          <wp:effectExtent b="0" l="0" r="0" t="0"/>
          <wp:wrapSquare wrapText="bothSides" distB="0" distT="0" distL="114300" distR="114300"/>
          <wp:docPr descr="C:\Users\l.kopejtkova\Desktop\K lince\loga LB\linka bezpeci RGB left.jpg" id="1837088539" name="image3.jpg"/>
          <a:graphic>
            <a:graphicData uri="http://schemas.openxmlformats.org/drawingml/2006/picture">
              <pic:pic>
                <pic:nvPicPr>
                  <pic:cNvPr descr="C:\Users\l.kopejtkova\Desktop\K lince\loga LB\linka bezpeci RGB left.jpg" id="0" name="image3.jpg"/>
                  <pic:cNvPicPr preferRelativeResize="0"/>
                </pic:nvPicPr>
                <pic:blipFill>
                  <a:blip r:embed="rId1"/>
                  <a:srcRect b="0" l="9044" r="10163" t="0"/>
                  <a:stretch>
                    <a:fillRect/>
                  </a:stretch>
                </pic:blipFill>
                <pic:spPr>
                  <a:xfrm>
                    <a:off x="0" y="0"/>
                    <a:ext cx="1533525" cy="617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FE037B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A240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A2403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9A240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82404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24049"/>
  </w:style>
  <w:style w:type="paragraph" w:styleId="Zpat">
    <w:name w:val="footer"/>
    <w:basedOn w:val="Normln"/>
    <w:link w:val="ZpatChar"/>
    <w:uiPriority w:val="99"/>
    <w:unhideWhenUsed w:val="1"/>
    <w:rsid w:val="0082404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24049"/>
  </w:style>
  <w:style w:type="paragraph" w:styleId="mcntmsonormal" w:customStyle="1">
    <w:name w:val="mcntmsonormal"/>
    <w:basedOn w:val="Normln"/>
    <w:rsid w:val="00303A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 w:val="1"/>
    <w:rsid w:val="00A2491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98399A"/>
    <w:rPr>
      <w:color w:val="605e5c"/>
      <w:shd w:color="auto" w:fill="e1dfdd" w:val="clear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6758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675854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6758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675854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675854"/>
    <w:rPr>
      <w:b w:val="1"/>
      <w:bCs w:val="1"/>
      <w:sz w:val="20"/>
      <w:szCs w:val="20"/>
    </w:rPr>
  </w:style>
  <w:style w:type="character" w:styleId="Nevyeenzmnka2" w:customStyle="1">
    <w:name w:val="Nevyřešená zmínka2"/>
    <w:basedOn w:val="Standardnpsmoodstavce"/>
    <w:uiPriority w:val="99"/>
    <w:semiHidden w:val="1"/>
    <w:unhideWhenUsed w:val="1"/>
    <w:rsid w:val="00880106"/>
    <w:rPr>
      <w:color w:val="605e5c"/>
      <w:shd w:color="auto" w:fill="e1dfdd" w:val="clear"/>
    </w:rPr>
  </w:style>
  <w:style w:type="paragraph" w:styleId="pf0" w:customStyle="1">
    <w:name w:val="pf0"/>
    <w:basedOn w:val="Normln"/>
    <w:rsid w:val="00A965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f01" w:customStyle="1">
    <w:name w:val="cf01"/>
    <w:basedOn w:val="Standardnpsmoodstavce"/>
    <w:rsid w:val="00A965EE"/>
    <w:rPr>
      <w:rFonts w:ascii="Segoe UI" w:cs="Segoe UI" w:hAnsi="Segoe UI" w:hint="default"/>
      <w:sz w:val="18"/>
      <w:szCs w:val="18"/>
    </w:rPr>
  </w:style>
  <w:style w:type="character" w:styleId="Siln">
    <w:name w:val="Strong"/>
    <w:basedOn w:val="Standardnpsmoodstavce"/>
    <w:uiPriority w:val="22"/>
    <w:qFormat w:val="1"/>
    <w:rsid w:val="0099671A"/>
    <w:rPr>
      <w:b w:val="1"/>
      <w:bCs w:val="1"/>
    </w:rPr>
  </w:style>
  <w:style w:type="paragraph" w:styleId="Revize">
    <w:name w:val="Revision"/>
    <w:hidden w:val="1"/>
    <w:uiPriority w:val="99"/>
    <w:semiHidden w:val="1"/>
    <w:rsid w:val="00D913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 w:val="1"/>
    <w:unhideWhenUsed w:val="1"/>
    <w:rsid w:val="00B46277"/>
    <w:rPr>
      <w:color w:val="605e5c"/>
      <w:shd w:color="auto" w:fill="e1dfdd" w:val="clear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5B2EC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m.klofcova@linkabezpeci.cz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reators.spotify.com/pod/profile/linka-bezpeci/" TargetMode="External"/><Relationship Id="rId8" Type="http://schemas.openxmlformats.org/officeDocument/2006/relationships/hyperlink" Target="https://www.linkabezpeci.cz/prani-jeziskovi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F+z5tzW5BMHdSI2JxfSYqd2LA==">CgMxLjA4AHIhMVpPakc3Tno2N2pCaUxHWnY4aWRGcXFhTFhxeUJVbXMx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2024-11-26T08:25:00Z</dcterms:created>
  <dc:creator>PROOFREADING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240c8908,49dd859b,6d7fbf0a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2024-11-12T14:41:01Z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2af15617-e3f3-42a0-9f57-2d8f03d2ba53</vt:lpwstr>
  </property>
  <property fmtid="{D5CDD505-2E9C-101B-9397-08002B2CF9AE}" pid="11" name="MSIP_Label_8e19d756-792e-42a1-bcad-4cb9051ddd2d_ContentBits">
    <vt:lpwstr>2</vt:lpwstr>
  </property>
</Properties>
</file>